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0E" w:rsidRPr="00D861DF" w:rsidRDefault="00BA730E" w:rsidP="005265D2">
      <w:pPr>
        <w:widowControl/>
        <w:snapToGrid w:val="0"/>
        <w:spacing w:before="0" w:beforeAutospacing="0"/>
        <w:jc w:val="center"/>
        <w:outlineLvl w:val="1"/>
        <w:rPr>
          <w:rFonts w:asciiTheme="majorEastAsia" w:eastAsiaTheme="majorEastAsia" w:hAnsiTheme="majorEastAsia" w:cs="宋体"/>
          <w:bCs/>
          <w:color w:val="000000" w:themeColor="text1"/>
          <w:kern w:val="0"/>
          <w:sz w:val="44"/>
          <w:szCs w:val="44"/>
        </w:rPr>
      </w:pPr>
      <w:r w:rsidRPr="00D861DF">
        <w:rPr>
          <w:rFonts w:asciiTheme="majorEastAsia" w:eastAsiaTheme="majorEastAsia" w:hAnsiTheme="majorEastAsia" w:cs="宋体"/>
          <w:bCs/>
          <w:color w:val="000000" w:themeColor="text1"/>
          <w:kern w:val="0"/>
          <w:sz w:val="44"/>
          <w:szCs w:val="44"/>
        </w:rPr>
        <w:t>山东</w:t>
      </w:r>
      <w:r w:rsidRPr="00D861DF">
        <w:rPr>
          <w:rFonts w:asciiTheme="majorEastAsia" w:eastAsiaTheme="majorEastAsia" w:hAnsiTheme="majorEastAsia" w:cs="宋体" w:hint="eastAsia"/>
          <w:bCs/>
          <w:color w:val="000000" w:themeColor="text1"/>
          <w:kern w:val="0"/>
          <w:sz w:val="44"/>
          <w:szCs w:val="44"/>
        </w:rPr>
        <w:t>信息职业技术学院</w:t>
      </w:r>
    </w:p>
    <w:p w:rsidR="00A522EF" w:rsidRPr="00D861DF" w:rsidRDefault="00BA730E" w:rsidP="005265D2">
      <w:pPr>
        <w:widowControl/>
        <w:snapToGrid w:val="0"/>
        <w:spacing w:before="0" w:beforeAutospacing="0"/>
        <w:jc w:val="center"/>
        <w:outlineLvl w:val="1"/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44"/>
          <w:szCs w:val="44"/>
        </w:rPr>
      </w:pPr>
      <w:r w:rsidRPr="00D861DF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44"/>
          <w:szCs w:val="44"/>
        </w:rPr>
        <w:t>学</w:t>
      </w:r>
      <w:r w:rsidR="00D861DF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44"/>
          <w:szCs w:val="44"/>
        </w:rPr>
        <w:t xml:space="preserve"> </w:t>
      </w:r>
      <w:r w:rsidRPr="00D861DF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44"/>
          <w:szCs w:val="44"/>
        </w:rPr>
        <w:t>生</w:t>
      </w:r>
      <w:r w:rsidR="00D861DF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44"/>
          <w:szCs w:val="44"/>
        </w:rPr>
        <w:t xml:space="preserve"> </w:t>
      </w:r>
      <w:r w:rsidRPr="00D861DF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44"/>
          <w:szCs w:val="44"/>
        </w:rPr>
        <w:t>申</w:t>
      </w:r>
      <w:r w:rsidR="00D861DF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44"/>
          <w:szCs w:val="44"/>
        </w:rPr>
        <w:t xml:space="preserve"> </w:t>
      </w:r>
      <w:r w:rsidRPr="00D861DF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44"/>
          <w:szCs w:val="44"/>
        </w:rPr>
        <w:t>诉</w:t>
      </w:r>
      <w:r w:rsidR="00D861DF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44"/>
          <w:szCs w:val="44"/>
        </w:rPr>
        <w:t xml:space="preserve"> </w:t>
      </w:r>
      <w:r w:rsidRPr="00D861DF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44"/>
          <w:szCs w:val="44"/>
        </w:rPr>
        <w:t>处</w:t>
      </w:r>
      <w:r w:rsidR="00D861DF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44"/>
          <w:szCs w:val="44"/>
        </w:rPr>
        <w:t xml:space="preserve"> </w:t>
      </w:r>
      <w:r w:rsidRPr="00D861DF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44"/>
          <w:szCs w:val="44"/>
        </w:rPr>
        <w:t>理</w:t>
      </w:r>
      <w:r w:rsidR="00B606D7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44"/>
          <w:szCs w:val="44"/>
        </w:rPr>
        <w:t xml:space="preserve"> </w:t>
      </w:r>
      <w:r w:rsidRPr="00D861DF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44"/>
          <w:szCs w:val="44"/>
        </w:rPr>
        <w:t>办</w:t>
      </w:r>
      <w:r w:rsidR="00D861DF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44"/>
          <w:szCs w:val="44"/>
        </w:rPr>
        <w:t xml:space="preserve"> </w:t>
      </w:r>
      <w:r w:rsidRPr="00D861DF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44"/>
          <w:szCs w:val="44"/>
        </w:rPr>
        <w:t>法</w:t>
      </w:r>
    </w:p>
    <w:p w:rsidR="00BA730E" w:rsidRPr="00D861DF" w:rsidRDefault="00A522EF" w:rsidP="00D861DF">
      <w:pPr>
        <w:widowControl/>
        <w:snapToGrid w:val="0"/>
        <w:spacing w:before="20" w:beforeAutospacing="0"/>
        <w:jc w:val="center"/>
        <w:outlineLvl w:val="1"/>
        <w:rPr>
          <w:rFonts w:asciiTheme="minorEastAsia" w:eastAsiaTheme="minorEastAsia" w:hAnsiTheme="minorEastAsia" w:cs="宋体"/>
          <w:bCs/>
          <w:color w:val="000000" w:themeColor="text1"/>
          <w:kern w:val="0"/>
          <w:sz w:val="30"/>
          <w:szCs w:val="30"/>
        </w:rPr>
      </w:pPr>
      <w:r w:rsidRPr="00D861DF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30"/>
          <w:szCs w:val="30"/>
        </w:rPr>
        <w:t>（</w:t>
      </w:r>
      <w:r w:rsidR="00A55841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30"/>
          <w:szCs w:val="30"/>
        </w:rPr>
        <w:t>试行</w:t>
      </w:r>
      <w:r w:rsidRPr="00D861DF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30"/>
          <w:szCs w:val="30"/>
        </w:rPr>
        <w:t>）</w:t>
      </w:r>
      <w:r w:rsidR="00B606D7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30"/>
          <w:szCs w:val="30"/>
        </w:rPr>
        <w:t xml:space="preserve"> </w:t>
      </w:r>
    </w:p>
    <w:p w:rsidR="00BA730E" w:rsidRPr="00D861DF" w:rsidRDefault="00BA730E" w:rsidP="00E264F4">
      <w:pPr>
        <w:widowControl/>
        <w:snapToGrid w:val="0"/>
        <w:spacing w:beforeLines="100" w:beforeAutospacing="0" w:after="0" w:afterAutospacing="0" w:line="360" w:lineRule="auto"/>
        <w:jc w:val="center"/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</w:pPr>
      <w:bookmarkStart w:id="0" w:name="1"/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第</w:t>
      </w:r>
      <w:bookmarkEnd w:id="0"/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一章</w:t>
      </w:r>
      <w:r w:rsid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 xml:space="preserve"> </w:t>
      </w: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 xml:space="preserve">总则 </w:t>
      </w:r>
    </w:p>
    <w:p w:rsidR="00BA730E" w:rsidRPr="00D861DF" w:rsidRDefault="00BA730E" w:rsidP="00E264F4">
      <w:pPr>
        <w:widowControl/>
        <w:snapToGrid w:val="0"/>
        <w:spacing w:beforeLines="100" w:beforeAutospacing="0" w:after="0" w:afterAutospacing="0" w:line="360" w:lineRule="auto"/>
        <w:ind w:firstLineChars="200" w:firstLine="643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 xml:space="preserve">第一条 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为了维护学生的合法权益，保障学生正常的学习、生活和身心健康，推进依法治校</w:t>
      </w:r>
      <w:r w:rsidR="00234845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，科学管理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。根据</w:t>
      </w:r>
      <w:r w:rsid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教育部</w:t>
      </w:r>
      <w:r w:rsidR="00B606D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《普通高等学校学生管理规定》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制定本办法。</w:t>
      </w:r>
    </w:p>
    <w:p w:rsidR="00BA730E" w:rsidRPr="00D861DF" w:rsidRDefault="00BA730E" w:rsidP="00E264F4">
      <w:pPr>
        <w:widowControl/>
        <w:snapToGrid w:val="0"/>
        <w:spacing w:beforeLines="100" w:beforeAutospacing="0" w:after="0" w:afterAutospacing="0" w:line="360" w:lineRule="auto"/>
        <w:ind w:firstLineChars="200" w:firstLine="643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 xml:space="preserve">第二条 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本办法适用于</w:t>
      </w:r>
      <w:r w:rsid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具有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我院</w:t>
      </w:r>
      <w:r w:rsid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学籍</w:t>
      </w:r>
      <w:r w:rsidR="00C04B8D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的</w:t>
      </w:r>
      <w:r w:rsid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、受到学院处理或处分的在校生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。</w:t>
      </w:r>
    </w:p>
    <w:p w:rsidR="00D861DF" w:rsidRDefault="00BA730E" w:rsidP="00E264F4">
      <w:pPr>
        <w:widowControl/>
        <w:snapToGrid w:val="0"/>
        <w:spacing w:beforeLines="100" w:beforeAutospacing="0" w:after="0" w:afterAutospacing="0" w:line="360" w:lineRule="auto"/>
        <w:ind w:firstLineChars="200" w:firstLine="643"/>
        <w:rPr>
          <w:rFonts w:asciiTheme="minorEastAsia" w:eastAsiaTheme="minorEastAsia" w:hAnsiTheme="minorEastAsia"/>
          <w:color w:val="333333"/>
          <w:sz w:val="32"/>
          <w:szCs w:val="32"/>
          <w:shd w:val="clear" w:color="auto" w:fill="FFFFFF"/>
        </w:rPr>
      </w:pP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第三条</w:t>
      </w:r>
      <w:r w:rsidR="004D3101"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 xml:space="preserve"> </w:t>
      </w:r>
      <w:r w:rsidR="004D3101" w:rsidRPr="00D861DF">
        <w:rPr>
          <w:rFonts w:asciiTheme="minorEastAsia" w:eastAsiaTheme="minorEastAsia" w:hAnsiTheme="minorEastAsia"/>
          <w:color w:val="333333"/>
          <w:sz w:val="32"/>
          <w:szCs w:val="32"/>
          <w:shd w:val="clear" w:color="auto" w:fill="FFFFFF"/>
        </w:rPr>
        <w:t>学生须本着实事求是、严肃认真的原则，按规定程序提出申诉。学</w:t>
      </w:r>
      <w:r w:rsidR="00F21C5B" w:rsidRPr="00D861DF">
        <w:rPr>
          <w:rFonts w:asciiTheme="minorEastAsia" w:eastAsiaTheme="minorEastAsia" w:hAnsiTheme="minorEastAsia" w:hint="eastAsia"/>
          <w:color w:val="333333"/>
          <w:sz w:val="32"/>
          <w:szCs w:val="32"/>
          <w:shd w:val="clear" w:color="auto" w:fill="FFFFFF"/>
        </w:rPr>
        <w:t>院</w:t>
      </w:r>
      <w:r w:rsidR="004D3101" w:rsidRPr="00D861DF">
        <w:rPr>
          <w:rFonts w:asciiTheme="minorEastAsia" w:eastAsiaTheme="minorEastAsia" w:hAnsiTheme="minorEastAsia"/>
          <w:color w:val="333333"/>
          <w:sz w:val="32"/>
          <w:szCs w:val="32"/>
          <w:shd w:val="clear" w:color="auto" w:fill="FFFFFF"/>
        </w:rPr>
        <w:t>应当遵循公开、公正、合法、及时、便利的原则，坚持有错必纠，保证对学生的处理或处分程序正当、证据充分、依据明确、定性准确、处分适当。</w:t>
      </w:r>
    </w:p>
    <w:p w:rsidR="004D3101" w:rsidRPr="00D861DF" w:rsidRDefault="00D861DF" w:rsidP="00E264F4">
      <w:pPr>
        <w:widowControl/>
        <w:snapToGrid w:val="0"/>
        <w:spacing w:beforeLines="100" w:beforeAutospacing="0" w:after="0" w:afterAutospacing="0" w:line="360" w:lineRule="auto"/>
        <w:ind w:firstLineChars="200" w:firstLine="643"/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</w:pPr>
      <w:r w:rsidRPr="00D861DF">
        <w:rPr>
          <w:rFonts w:asciiTheme="minorEastAsia" w:eastAsiaTheme="minorEastAsia" w:hAnsiTheme="minorEastAsia" w:hint="eastAsia"/>
          <w:b/>
          <w:color w:val="333333"/>
          <w:sz w:val="32"/>
          <w:szCs w:val="32"/>
          <w:shd w:val="clear" w:color="auto" w:fill="FFFFFF"/>
        </w:rPr>
        <w:t>第四条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  <w:shd w:val="clear" w:color="auto" w:fill="FFFFFF"/>
        </w:rPr>
        <w:t xml:space="preserve"> </w:t>
      </w:r>
      <w:r w:rsidR="004D3101" w:rsidRPr="00D861DF">
        <w:rPr>
          <w:rFonts w:asciiTheme="minorEastAsia" w:eastAsiaTheme="minorEastAsia" w:hAnsiTheme="minorEastAsia"/>
          <w:color w:val="333333"/>
          <w:sz w:val="32"/>
          <w:szCs w:val="32"/>
          <w:shd w:val="clear" w:color="auto" w:fill="FFFFFF"/>
        </w:rPr>
        <w:t>处理学生申诉，不适用调解。</w:t>
      </w:r>
    </w:p>
    <w:p w:rsidR="00BA730E" w:rsidRPr="00D861DF" w:rsidRDefault="00D861DF" w:rsidP="00E264F4">
      <w:pPr>
        <w:widowControl/>
        <w:snapToGrid w:val="0"/>
        <w:spacing w:beforeLines="100" w:beforeAutospacing="0" w:after="0" w:afterAutospacing="0" w:line="360" w:lineRule="auto"/>
        <w:ind w:firstLineChars="200" w:firstLine="643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D861DF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第五条</w:t>
      </w:r>
      <w:r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 xml:space="preserve"> </w:t>
      </w:r>
      <w:r w:rsidR="00BA730E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学生提出申诉的范围是：学生对学</w:t>
      </w:r>
      <w:r w:rsidR="00F21C5B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院</w:t>
      </w:r>
      <w:r w:rsidR="00BA730E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 xml:space="preserve">做出的取消入学资格、退学处理或者违规、违纪处分（警告、严重警告、记过、留校察看、开除学籍）有异议的，可以提出申诉。 </w:t>
      </w:r>
    </w:p>
    <w:p w:rsidR="00BA730E" w:rsidRPr="00D861DF" w:rsidRDefault="00BA730E" w:rsidP="00E264F4">
      <w:pPr>
        <w:widowControl/>
        <w:snapToGrid w:val="0"/>
        <w:spacing w:beforeLines="100" w:beforeAutospacing="0" w:after="0" w:afterAutospacing="0" w:line="360" w:lineRule="auto"/>
        <w:ind w:firstLineChars="200" w:firstLine="643"/>
        <w:jc w:val="center"/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</w:pPr>
      <w:bookmarkStart w:id="1" w:name="2"/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第二</w:t>
      </w:r>
      <w:bookmarkEnd w:id="1"/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章</w:t>
      </w:r>
      <w:r w:rsidR="00F21C5B"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 xml:space="preserve"> </w:t>
      </w:r>
      <w:r w:rsid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学生</w:t>
      </w: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 xml:space="preserve">申诉处理组织 </w:t>
      </w:r>
    </w:p>
    <w:p w:rsidR="00BA730E" w:rsidRPr="00D861DF" w:rsidRDefault="00BA730E" w:rsidP="00E264F4">
      <w:pPr>
        <w:widowControl/>
        <w:snapToGrid w:val="0"/>
        <w:spacing w:beforeLines="100" w:beforeAutospacing="0" w:after="0" w:afterAutospacing="0" w:line="360" w:lineRule="auto"/>
        <w:ind w:firstLineChars="200" w:firstLine="643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lastRenderedPageBreak/>
        <w:t>第</w:t>
      </w:r>
      <w:r w:rsid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六</w:t>
      </w: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条</w:t>
      </w:r>
      <w:r w:rsidR="00B606D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 xml:space="preserve"> 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学院</w:t>
      </w:r>
      <w:r w:rsidR="00B606D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成立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学生申诉处理委员会受理学生申诉工作。</w:t>
      </w:r>
    </w:p>
    <w:p w:rsidR="00BA730E" w:rsidRPr="00D861DF" w:rsidRDefault="00BA730E" w:rsidP="00E264F4">
      <w:pPr>
        <w:widowControl/>
        <w:snapToGrid w:val="0"/>
        <w:spacing w:beforeLines="100" w:beforeAutospacing="0" w:after="0" w:afterAutospacing="0" w:line="360" w:lineRule="auto"/>
        <w:ind w:firstLineChars="200" w:firstLine="643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第</w:t>
      </w:r>
      <w:r w:rsid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七</w:t>
      </w: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 xml:space="preserve">条 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申诉处理委员会成员包括</w:t>
      </w:r>
      <w:r w:rsidR="003F04AE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学院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分管学生工作的领导</w:t>
      </w:r>
      <w:r w:rsidR="003F04AE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和</w:t>
      </w:r>
      <w:r w:rsidR="00B606D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法律顾问、</w:t>
      </w:r>
      <w:r w:rsidR="00C97A9E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纪委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监察</w:t>
      </w:r>
      <w:r w:rsidR="004D3101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室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、学生工作处、教务</w:t>
      </w:r>
      <w:r w:rsidR="00C97A9E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与科研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处、</w:t>
      </w:r>
      <w:r w:rsidR="00C97A9E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招生就业</w:t>
      </w:r>
      <w:r w:rsidR="00234845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指导</w:t>
      </w:r>
      <w:r w:rsidR="00C97A9E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处、滨海</w:t>
      </w:r>
      <w:r w:rsidR="003F04AE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校区</w:t>
      </w:r>
      <w:r w:rsidR="00C97A9E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管委会</w:t>
      </w:r>
      <w:r w:rsidR="003F04AE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等部门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主要负责人</w:t>
      </w:r>
      <w:r w:rsidR="00234845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、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教师代表和学生代表。</w:t>
      </w:r>
    </w:p>
    <w:p w:rsidR="00BA730E" w:rsidRPr="00D861DF" w:rsidRDefault="00BA730E" w:rsidP="00E264F4">
      <w:pPr>
        <w:widowControl/>
        <w:snapToGrid w:val="0"/>
        <w:spacing w:beforeLines="100" w:beforeAutospacing="0" w:after="0" w:afterAutospacing="0" w:line="360" w:lineRule="auto"/>
        <w:ind w:firstLineChars="200" w:firstLine="640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申诉</w:t>
      </w:r>
      <w:r w:rsidR="004D3101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处理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委员会下设办公室</w:t>
      </w:r>
      <w:r w:rsidR="00234845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（以下简称办公室）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，办公室设在</w:t>
      </w:r>
      <w:r w:rsidR="00C97A9E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学生工作处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。申诉</w:t>
      </w:r>
      <w:r w:rsidR="009B480D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处理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委员会有权要求各</w:t>
      </w:r>
      <w:r w:rsidR="00C97A9E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系</w:t>
      </w:r>
      <w:r w:rsidR="00234845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（院）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、各职能部门对申诉过程中的审核调查工作予以协助和配合。</w:t>
      </w:r>
    </w:p>
    <w:p w:rsidR="00BA730E" w:rsidRPr="00D861DF" w:rsidRDefault="00BA730E" w:rsidP="00E264F4">
      <w:pPr>
        <w:widowControl/>
        <w:snapToGrid w:val="0"/>
        <w:spacing w:beforeLines="100" w:beforeAutospacing="0" w:after="0" w:afterAutospacing="0" w:line="360" w:lineRule="auto"/>
        <w:ind w:firstLineChars="200" w:firstLine="643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第</w:t>
      </w:r>
      <w:r w:rsid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八</w:t>
      </w: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 xml:space="preserve">条 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申诉</w:t>
      </w:r>
      <w:r w:rsidR="004D3101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处理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委员会的职责是：</w:t>
      </w:r>
    </w:p>
    <w:p w:rsidR="00C37727" w:rsidRPr="00D861DF" w:rsidRDefault="00C37727" w:rsidP="00E264F4">
      <w:pPr>
        <w:widowControl/>
        <w:snapToGrid w:val="0"/>
        <w:spacing w:beforeLines="100" w:beforeAutospacing="0" w:after="0" w:afterAutospacing="0" w:line="360" w:lineRule="auto"/>
        <w:ind w:firstLineChars="200" w:firstLine="640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(一)受理申诉人的申诉；</w:t>
      </w:r>
    </w:p>
    <w:p w:rsidR="00C37727" w:rsidRPr="00D861DF" w:rsidRDefault="00C37727" w:rsidP="00E264F4">
      <w:pPr>
        <w:widowControl/>
        <w:snapToGrid w:val="0"/>
        <w:spacing w:beforeLines="100" w:beforeAutospacing="0" w:after="0" w:afterAutospacing="0" w:line="360" w:lineRule="auto"/>
        <w:ind w:firstLineChars="200" w:firstLine="640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(二)通过组织召开听证会、查阅处理或处分学生原始材料等，对学生申诉的问题进行调查处理；</w:t>
      </w:r>
    </w:p>
    <w:p w:rsidR="00BA730E" w:rsidRPr="00D861DF" w:rsidRDefault="00C37727" w:rsidP="00E264F4">
      <w:pPr>
        <w:widowControl/>
        <w:snapToGrid w:val="0"/>
        <w:spacing w:beforeLines="100" w:beforeAutospacing="0" w:after="0" w:afterAutospacing="0" w:line="360" w:lineRule="auto"/>
        <w:ind w:firstLineChars="200" w:firstLine="640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 xml:space="preserve">(三)提出学生申诉的处理意见报院长办公会或学院专门会议。 </w:t>
      </w:r>
      <w:r w:rsidR="00BA730E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 xml:space="preserve"> </w:t>
      </w:r>
    </w:p>
    <w:p w:rsidR="00BA730E" w:rsidRPr="00D861DF" w:rsidRDefault="00BA730E" w:rsidP="00E264F4">
      <w:pPr>
        <w:widowControl/>
        <w:snapToGrid w:val="0"/>
        <w:spacing w:beforeLines="100" w:beforeAutospacing="0" w:after="0" w:afterAutospacing="0" w:line="360" w:lineRule="auto"/>
        <w:ind w:firstLineChars="200" w:firstLine="643"/>
        <w:jc w:val="center"/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</w:pPr>
      <w:bookmarkStart w:id="2" w:name="3"/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第三</w:t>
      </w:r>
      <w:bookmarkEnd w:id="2"/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章</w:t>
      </w:r>
      <w:r w:rsidR="00F21C5B"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 xml:space="preserve">  </w:t>
      </w:r>
      <w:r w:rsid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学生</w:t>
      </w: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 xml:space="preserve">申诉处理程序 </w:t>
      </w:r>
    </w:p>
    <w:p w:rsidR="00BA730E" w:rsidRPr="00D861DF" w:rsidRDefault="00BA730E" w:rsidP="00E264F4">
      <w:pPr>
        <w:widowControl/>
        <w:snapToGrid w:val="0"/>
        <w:spacing w:beforeLines="100" w:beforeAutospacing="0" w:after="0" w:afterAutospacing="0" w:line="360" w:lineRule="auto"/>
        <w:ind w:firstLineChars="200" w:firstLine="643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第</w:t>
      </w:r>
      <w:r w:rsid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九</w:t>
      </w: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 xml:space="preserve">条 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申诉处理程序由提出申诉、受理申诉和做出处理意见三个环节组成，</w:t>
      </w:r>
      <w:r w:rsidR="004D3101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并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依次进行。</w:t>
      </w:r>
    </w:p>
    <w:p w:rsidR="00BA730E" w:rsidRPr="00D861DF" w:rsidRDefault="00BA730E" w:rsidP="00E264F4">
      <w:pPr>
        <w:widowControl/>
        <w:snapToGrid w:val="0"/>
        <w:spacing w:beforeLines="100" w:beforeAutospacing="0" w:after="0" w:afterAutospacing="0" w:line="360" w:lineRule="auto"/>
        <w:ind w:firstLineChars="200" w:firstLine="643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lastRenderedPageBreak/>
        <w:t>第</w:t>
      </w:r>
      <w:r w:rsid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十</w:t>
      </w: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 xml:space="preserve">条 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学生申诉的提出。学</w:t>
      </w:r>
      <w:r w:rsidR="00750DE5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院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对学生做出取消入学资格、退学处理或者</w:t>
      </w:r>
      <w:r w:rsidR="004D3101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违纪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处分决定，应当出具取消入学资格、退学处理或者处分决定书，送交本人。</w:t>
      </w:r>
      <w:r w:rsidR="00234845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处理或</w:t>
      </w:r>
      <w:r w:rsidR="004D3101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处分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决定书应当包括处理意见和处理事实、理由及依据，并告知学生可以提出申诉及申诉的期限。</w:t>
      </w:r>
    </w:p>
    <w:p w:rsidR="00BA730E" w:rsidRPr="00D861DF" w:rsidRDefault="00BA730E" w:rsidP="00E264F4">
      <w:pPr>
        <w:widowControl/>
        <w:snapToGrid w:val="0"/>
        <w:spacing w:beforeLines="100" w:beforeAutospacing="0" w:after="0" w:afterAutospacing="0" w:line="360" w:lineRule="auto"/>
        <w:ind w:firstLineChars="200" w:firstLine="643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第</w:t>
      </w:r>
      <w:r w:rsid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十一</w:t>
      </w: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 xml:space="preserve">条 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学生对</w:t>
      </w:r>
      <w:r w:rsidR="00234845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学院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处分决定或处理决定有异议的，在接到学</w:t>
      </w:r>
      <w:r w:rsidR="000031AF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院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处理决定书之日起</w:t>
      </w:r>
      <w:r w:rsidR="003618D1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10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日内，可以向学</w:t>
      </w:r>
      <w:r w:rsidR="000031AF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院</w:t>
      </w:r>
      <w:r w:rsidR="00234845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申诉处理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委员会提出书面申诉。从处理决定送交之日起，学生在申诉期内未提出申诉的，学</w:t>
      </w:r>
      <w:r w:rsidR="00896A2A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院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不再受理其提出的申诉</w:t>
      </w:r>
      <w:r w:rsidR="004D3101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。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因不可抗力导致延期的，要说明理由</w:t>
      </w:r>
      <w:r w:rsidR="00896A2A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并附有关证据材料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。</w:t>
      </w:r>
    </w:p>
    <w:p w:rsidR="00BA730E" w:rsidRPr="00D861DF" w:rsidRDefault="00BA730E" w:rsidP="00E264F4">
      <w:pPr>
        <w:widowControl/>
        <w:snapToGrid w:val="0"/>
        <w:spacing w:beforeLines="100" w:beforeAutospacing="0" w:after="0" w:afterAutospacing="0" w:line="360" w:lineRule="auto"/>
        <w:ind w:firstLineChars="200" w:firstLine="643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第十</w:t>
      </w:r>
      <w:r w:rsid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二</w:t>
      </w: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 xml:space="preserve">条 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学生申诉应填写申诉书(申诉书应包括：姓名、学号、所在</w:t>
      </w:r>
      <w:r w:rsidR="00896A2A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系</w:t>
      </w:r>
      <w:r w:rsidR="0023544C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（院）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、专业、班级及其他基本情况；申诉的事项要求、理由及依据；提出申诉的日期)，</w:t>
      </w:r>
      <w:r w:rsidR="00896A2A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直接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送交申诉</w:t>
      </w:r>
      <w:r w:rsidR="007D7E6B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处理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委员会办公室。</w:t>
      </w:r>
    </w:p>
    <w:p w:rsidR="00BA730E" w:rsidRPr="00D861DF" w:rsidRDefault="00BA730E" w:rsidP="00E264F4">
      <w:pPr>
        <w:widowControl/>
        <w:snapToGrid w:val="0"/>
        <w:spacing w:beforeLines="100" w:beforeAutospacing="0" w:after="0" w:afterAutospacing="0" w:line="360" w:lineRule="auto"/>
        <w:ind w:firstLineChars="200" w:firstLine="643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第十</w:t>
      </w:r>
      <w:r w:rsid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三</w:t>
      </w: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 xml:space="preserve">条 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申诉受理的条件：</w:t>
      </w:r>
    </w:p>
    <w:p w:rsidR="00BA730E" w:rsidRPr="00D861DF" w:rsidRDefault="00BA730E" w:rsidP="00E264F4">
      <w:pPr>
        <w:widowControl/>
        <w:snapToGrid w:val="0"/>
        <w:spacing w:beforeLines="100" w:beforeAutospacing="0" w:after="0" w:afterAutospacing="0" w:line="360" w:lineRule="auto"/>
        <w:ind w:firstLineChars="200" w:firstLine="640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(一)申诉方认为学</w:t>
      </w:r>
      <w:r w:rsidR="00896A2A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院做出的处理</w:t>
      </w:r>
      <w:r w:rsidR="00234845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或处分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决定适用规定错误的；</w:t>
      </w:r>
    </w:p>
    <w:p w:rsidR="00BA730E" w:rsidRPr="00D861DF" w:rsidRDefault="00BA730E" w:rsidP="00E264F4">
      <w:pPr>
        <w:widowControl/>
        <w:snapToGrid w:val="0"/>
        <w:spacing w:beforeLines="100" w:beforeAutospacing="0" w:after="0" w:afterAutospacing="0" w:line="360" w:lineRule="auto"/>
        <w:ind w:firstLineChars="200" w:firstLine="640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(二)申诉方认为学</w:t>
      </w:r>
      <w:r w:rsidR="00896A2A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院做出的</w:t>
      </w:r>
      <w:r w:rsidR="00234845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处理或</w:t>
      </w:r>
      <w:r w:rsidR="00896A2A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处分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决定程序不符合规定的；</w:t>
      </w:r>
    </w:p>
    <w:p w:rsidR="00BA730E" w:rsidRPr="00D861DF" w:rsidRDefault="00BA730E" w:rsidP="00E264F4">
      <w:pPr>
        <w:widowControl/>
        <w:snapToGrid w:val="0"/>
        <w:spacing w:beforeLines="100" w:beforeAutospacing="0" w:after="0" w:afterAutospacing="0" w:line="360" w:lineRule="auto"/>
        <w:ind w:firstLineChars="200" w:firstLine="640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lastRenderedPageBreak/>
        <w:t>(三)申诉方提出学</w:t>
      </w:r>
      <w:r w:rsidR="00896A2A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院做出的</w:t>
      </w:r>
      <w:r w:rsidR="00234845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处理或</w:t>
      </w:r>
      <w:r w:rsidR="00896A2A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处分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决定依据的事实不清或有新的证据证明与事实不符的；</w:t>
      </w:r>
    </w:p>
    <w:p w:rsidR="00BA730E" w:rsidRPr="00D861DF" w:rsidRDefault="00BA730E" w:rsidP="00E264F4">
      <w:pPr>
        <w:widowControl/>
        <w:snapToGrid w:val="0"/>
        <w:spacing w:beforeLines="100" w:beforeAutospacing="0" w:after="0" w:afterAutospacing="0" w:line="360" w:lineRule="auto"/>
        <w:ind w:firstLineChars="200" w:firstLine="640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(四)有证据证明</w:t>
      </w:r>
      <w:r w:rsidR="00896A2A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学院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做出</w:t>
      </w:r>
      <w:r w:rsidR="00234845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处理或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决定</w:t>
      </w:r>
      <w:r w:rsidR="00896A2A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过程中，有关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部门或个人有徇私枉法行为的。</w:t>
      </w:r>
    </w:p>
    <w:p w:rsidR="00BA730E" w:rsidRPr="00D861DF" w:rsidRDefault="00BA730E" w:rsidP="00E264F4">
      <w:pPr>
        <w:widowControl/>
        <w:snapToGrid w:val="0"/>
        <w:spacing w:beforeLines="100" w:beforeAutospacing="0" w:after="0" w:afterAutospacing="0" w:line="360" w:lineRule="auto"/>
        <w:ind w:firstLineChars="200" w:firstLine="643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第十</w:t>
      </w:r>
      <w:r w:rsid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四</w:t>
      </w: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 xml:space="preserve">条 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对学生申诉的受理。办公室接到申诉书后，应当立即对申诉人的资格和申诉条件进行审查受理，区别不同情况，分别做出如下处理：</w:t>
      </w:r>
    </w:p>
    <w:p w:rsidR="00BA730E" w:rsidRPr="00D861DF" w:rsidRDefault="00BA730E" w:rsidP="00E264F4">
      <w:pPr>
        <w:widowControl/>
        <w:snapToGrid w:val="0"/>
        <w:spacing w:beforeLines="100" w:beforeAutospacing="0" w:after="0" w:afterAutospacing="0" w:line="360" w:lineRule="auto"/>
        <w:ind w:firstLineChars="200" w:firstLine="640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(一)对于符合申诉条件的予以受理并进行登记；</w:t>
      </w:r>
    </w:p>
    <w:p w:rsidR="00BA730E" w:rsidRPr="00D861DF" w:rsidRDefault="00BA730E" w:rsidP="00E264F4">
      <w:pPr>
        <w:widowControl/>
        <w:snapToGrid w:val="0"/>
        <w:spacing w:beforeLines="100" w:beforeAutospacing="0" w:after="0" w:afterAutospacing="0" w:line="360" w:lineRule="auto"/>
        <w:ind w:firstLineChars="200" w:firstLine="640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(二)对于不符合申诉条件的，向申诉人做出不予受理的</w:t>
      </w:r>
      <w:r w:rsidR="00667E91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书面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答复；</w:t>
      </w:r>
    </w:p>
    <w:p w:rsidR="00BA730E" w:rsidRPr="00D861DF" w:rsidRDefault="00BA730E" w:rsidP="00E264F4">
      <w:pPr>
        <w:widowControl/>
        <w:snapToGrid w:val="0"/>
        <w:spacing w:beforeLines="100" w:beforeAutospacing="0" w:after="0" w:afterAutospacing="0" w:line="360" w:lineRule="auto"/>
        <w:ind w:firstLineChars="200" w:firstLine="640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(三)对于申诉书未说清申诉理由和要求的，要求其重新提交申诉书。</w:t>
      </w:r>
    </w:p>
    <w:p w:rsidR="00BA730E" w:rsidRPr="00D861DF" w:rsidRDefault="00BA730E" w:rsidP="00E264F4">
      <w:pPr>
        <w:widowControl/>
        <w:snapToGrid w:val="0"/>
        <w:spacing w:beforeLines="100" w:beforeAutospacing="0" w:after="0" w:afterAutospacing="0" w:line="360" w:lineRule="auto"/>
        <w:ind w:firstLineChars="200" w:firstLine="643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第十</w:t>
      </w:r>
      <w:r w:rsid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五</w:t>
      </w: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 xml:space="preserve">条 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受理申诉的处理。申诉</w:t>
      </w:r>
      <w:r w:rsidR="00667E91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处理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委员会对受理的学生申诉进行复查，并在接到书面申诉之日起15日内，对受理的申诉进行全面调查核实，根据不同情况，分别做出维持原处理决定、变更原处理决定和撤销原处理决定等不同的处理意见，并将</w:t>
      </w:r>
      <w:r w:rsidR="00667E91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申诉处理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决定书面告知申诉人。</w:t>
      </w:r>
    </w:p>
    <w:p w:rsidR="00BA730E" w:rsidRPr="00D861DF" w:rsidRDefault="00BA730E" w:rsidP="00E264F4">
      <w:pPr>
        <w:widowControl/>
        <w:snapToGrid w:val="0"/>
        <w:spacing w:beforeLines="100" w:beforeAutospacing="0" w:after="0" w:afterAutospacing="0" w:line="360" w:lineRule="auto"/>
        <w:ind w:firstLineChars="200" w:firstLine="643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lastRenderedPageBreak/>
        <w:t>第十</w:t>
      </w:r>
      <w:r w:rsid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六</w:t>
      </w: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 xml:space="preserve">条 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学生对</w:t>
      </w:r>
      <w:r w:rsidR="00667E91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申诉处理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决定有异议的，在接到学</w:t>
      </w:r>
      <w:r w:rsidR="00234845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院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复查决定书之日起15</w:t>
      </w:r>
      <w:r w:rsidR="00A50795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日内，可以向</w:t>
      </w:r>
      <w:r w:rsidR="00234845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山东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省级教育</w:t>
      </w:r>
      <w:r w:rsidR="00234845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厅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提出书面申诉。</w:t>
      </w:r>
    </w:p>
    <w:p w:rsidR="00BA730E" w:rsidRPr="00D861DF" w:rsidRDefault="00BA730E" w:rsidP="00E264F4">
      <w:pPr>
        <w:widowControl/>
        <w:snapToGrid w:val="0"/>
        <w:spacing w:beforeLines="100" w:beforeAutospacing="0" w:after="0" w:afterAutospacing="0" w:line="360" w:lineRule="auto"/>
        <w:ind w:firstLineChars="200" w:firstLine="643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第十</w:t>
      </w:r>
      <w:r w:rsid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七</w:t>
      </w: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条</w:t>
      </w:r>
      <w:r w:rsidR="00234845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 xml:space="preserve"> 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申诉</w:t>
      </w:r>
      <w:r w:rsidR="00667E91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处理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委员会开会应有委员三分之二以上出席，申诉处理意见需有出席委员超过半数通过方为有效。</w:t>
      </w:r>
    </w:p>
    <w:p w:rsidR="00BA730E" w:rsidRPr="00D861DF" w:rsidRDefault="00BA730E" w:rsidP="00E264F4">
      <w:pPr>
        <w:widowControl/>
        <w:snapToGrid w:val="0"/>
        <w:spacing w:beforeLines="100" w:beforeAutospacing="0" w:after="0" w:afterAutospacing="0" w:line="360" w:lineRule="auto"/>
        <w:ind w:firstLineChars="200" w:firstLine="640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申诉</w:t>
      </w:r>
      <w:r w:rsidR="00587AD6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处理委员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会应秉承公平与公正原则，涉及学生隐私的案件，委员会应予以保密。</w:t>
      </w:r>
    </w:p>
    <w:p w:rsidR="00A50795" w:rsidRPr="00D861DF" w:rsidRDefault="00BA730E" w:rsidP="00E264F4">
      <w:pPr>
        <w:widowControl/>
        <w:snapToGrid w:val="0"/>
        <w:spacing w:beforeLines="100" w:beforeAutospacing="0" w:after="0" w:afterAutospacing="0" w:line="360" w:lineRule="auto"/>
        <w:ind w:firstLineChars="200" w:firstLine="643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第十</w:t>
      </w:r>
      <w:r w:rsid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八</w:t>
      </w: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 xml:space="preserve">条 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申诉处理意见要对</w:t>
      </w:r>
      <w:r w:rsidR="00234845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原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处理</w:t>
      </w:r>
      <w:r w:rsidR="00234845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或处分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决定做出变更、撤销原处理决定的，须由申诉</w:t>
      </w:r>
      <w:r w:rsidR="00667E91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处理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委员会</w:t>
      </w:r>
      <w:r w:rsidR="00667E91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形成书面报告，并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提交学</w:t>
      </w:r>
      <w:r w:rsidR="00A50795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院院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长办公会</w:t>
      </w:r>
      <w:r w:rsidR="00FB52B2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或专门会议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研究决定</w:t>
      </w:r>
      <w:r w:rsidR="00A50795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。</w:t>
      </w:r>
    </w:p>
    <w:p w:rsidR="00BA730E" w:rsidRPr="00D861DF" w:rsidRDefault="00BA730E" w:rsidP="00E264F4">
      <w:pPr>
        <w:widowControl/>
        <w:snapToGrid w:val="0"/>
        <w:spacing w:beforeLines="100" w:beforeAutospacing="0" w:after="0" w:afterAutospacing="0" w:line="360" w:lineRule="auto"/>
        <w:ind w:firstLineChars="200" w:firstLine="643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第十</w:t>
      </w:r>
      <w:r w:rsid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九</w:t>
      </w: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 xml:space="preserve">条 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申诉处理意见由办公室书面送达申诉人。</w:t>
      </w:r>
    </w:p>
    <w:p w:rsidR="00BA730E" w:rsidRPr="00D861DF" w:rsidRDefault="00BA730E" w:rsidP="00E264F4">
      <w:pPr>
        <w:widowControl/>
        <w:snapToGrid w:val="0"/>
        <w:spacing w:beforeLines="100" w:beforeAutospacing="0" w:after="0" w:afterAutospacing="0" w:line="360" w:lineRule="auto"/>
        <w:ind w:firstLineChars="200" w:firstLine="643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第</w:t>
      </w:r>
      <w:r w:rsid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二</w:t>
      </w: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 xml:space="preserve">十条 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在申诉和处理期间，原</w:t>
      </w:r>
      <w:r w:rsidR="00667E91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处理、处分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 xml:space="preserve">决定继续有效。 </w:t>
      </w:r>
    </w:p>
    <w:p w:rsidR="00BA730E" w:rsidRPr="00D861DF" w:rsidRDefault="00BA730E" w:rsidP="00E264F4">
      <w:pPr>
        <w:widowControl/>
        <w:snapToGrid w:val="0"/>
        <w:spacing w:beforeLines="100" w:beforeAutospacing="0" w:after="0" w:afterAutospacing="0" w:line="360" w:lineRule="auto"/>
        <w:ind w:firstLineChars="200" w:firstLine="643"/>
        <w:jc w:val="center"/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</w:pPr>
      <w:bookmarkStart w:id="3" w:name="4"/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第四</w:t>
      </w:r>
      <w:bookmarkEnd w:id="3"/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章</w:t>
      </w:r>
      <w:r w:rsid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 xml:space="preserve"> </w:t>
      </w: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 xml:space="preserve">附则 </w:t>
      </w:r>
    </w:p>
    <w:p w:rsidR="00BA730E" w:rsidRPr="00D861DF" w:rsidRDefault="00BA730E" w:rsidP="00E264F4">
      <w:pPr>
        <w:widowControl/>
        <w:snapToGrid w:val="0"/>
        <w:spacing w:beforeLines="100" w:beforeAutospacing="0" w:after="0" w:afterAutospacing="0" w:line="360" w:lineRule="auto"/>
        <w:ind w:firstLineChars="200" w:firstLine="643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第</w:t>
      </w:r>
      <w:r w:rsid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二十一</w:t>
      </w: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 xml:space="preserve">条 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本办法自</w:t>
      </w:r>
      <w:r w:rsid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2017年9月1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日起执行。</w:t>
      </w:r>
    </w:p>
    <w:p w:rsidR="00BA730E" w:rsidRPr="00D861DF" w:rsidRDefault="00BA730E" w:rsidP="00E264F4">
      <w:pPr>
        <w:widowControl/>
        <w:snapToGrid w:val="0"/>
        <w:spacing w:beforeLines="100" w:beforeAutospacing="0" w:after="0" w:afterAutospacing="0" w:line="360" w:lineRule="auto"/>
        <w:ind w:firstLineChars="200" w:firstLine="643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第二十</w:t>
      </w:r>
      <w:r w:rsid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二</w:t>
      </w:r>
      <w:r w:rsidRPr="00D861D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 xml:space="preserve">条 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本办法由</w:t>
      </w:r>
      <w:r w:rsidR="00A50795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学院学生申诉</w:t>
      </w:r>
      <w:r w:rsidR="00667E91"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处理</w:t>
      </w:r>
      <w:r w:rsidRPr="00D861D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委员会负责解释。</w:t>
      </w:r>
    </w:p>
    <w:p w:rsidR="009012BF" w:rsidRDefault="009012BF" w:rsidP="007102FB">
      <w:pPr>
        <w:ind w:firstLine="420"/>
      </w:pPr>
    </w:p>
    <w:sectPr w:rsidR="009012BF" w:rsidSect="00901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96E" w:rsidRDefault="0043696E" w:rsidP="00F21C5B">
      <w:pPr>
        <w:spacing w:before="0" w:after="0"/>
      </w:pPr>
      <w:r>
        <w:separator/>
      </w:r>
    </w:p>
  </w:endnote>
  <w:endnote w:type="continuationSeparator" w:id="0">
    <w:p w:rsidR="0043696E" w:rsidRDefault="0043696E" w:rsidP="00F21C5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96E" w:rsidRDefault="0043696E" w:rsidP="00F21C5B">
      <w:pPr>
        <w:spacing w:before="0" w:after="0"/>
      </w:pPr>
      <w:r>
        <w:separator/>
      </w:r>
    </w:p>
  </w:footnote>
  <w:footnote w:type="continuationSeparator" w:id="0">
    <w:p w:rsidR="0043696E" w:rsidRDefault="0043696E" w:rsidP="00F21C5B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30E"/>
    <w:rsid w:val="000031AF"/>
    <w:rsid w:val="00026034"/>
    <w:rsid w:val="00043D6F"/>
    <w:rsid w:val="000E53D9"/>
    <w:rsid w:val="000F40A0"/>
    <w:rsid w:val="0017083B"/>
    <w:rsid w:val="002137D0"/>
    <w:rsid w:val="00234845"/>
    <w:rsid w:val="0023544C"/>
    <w:rsid w:val="002823D8"/>
    <w:rsid w:val="002A1532"/>
    <w:rsid w:val="002B44B2"/>
    <w:rsid w:val="003618D1"/>
    <w:rsid w:val="003F04AE"/>
    <w:rsid w:val="0043696E"/>
    <w:rsid w:val="004D3101"/>
    <w:rsid w:val="005265D2"/>
    <w:rsid w:val="00587AD6"/>
    <w:rsid w:val="006072D4"/>
    <w:rsid w:val="006233AE"/>
    <w:rsid w:val="00667E91"/>
    <w:rsid w:val="00686A9B"/>
    <w:rsid w:val="006E54FE"/>
    <w:rsid w:val="007102FB"/>
    <w:rsid w:val="00750DE5"/>
    <w:rsid w:val="0077265C"/>
    <w:rsid w:val="007D7E6B"/>
    <w:rsid w:val="007F2BD2"/>
    <w:rsid w:val="0080534A"/>
    <w:rsid w:val="008738EA"/>
    <w:rsid w:val="00896A2A"/>
    <w:rsid w:val="009012BF"/>
    <w:rsid w:val="00971D8F"/>
    <w:rsid w:val="009B480D"/>
    <w:rsid w:val="009E00A2"/>
    <w:rsid w:val="009F5B7F"/>
    <w:rsid w:val="00A50795"/>
    <w:rsid w:val="00A522EF"/>
    <w:rsid w:val="00A55841"/>
    <w:rsid w:val="00AC0AE0"/>
    <w:rsid w:val="00B606D7"/>
    <w:rsid w:val="00BA730E"/>
    <w:rsid w:val="00BB72FA"/>
    <w:rsid w:val="00C04B8D"/>
    <w:rsid w:val="00C22E9E"/>
    <w:rsid w:val="00C26B04"/>
    <w:rsid w:val="00C37727"/>
    <w:rsid w:val="00C97A9E"/>
    <w:rsid w:val="00D06754"/>
    <w:rsid w:val="00D44F86"/>
    <w:rsid w:val="00D7376E"/>
    <w:rsid w:val="00D861DF"/>
    <w:rsid w:val="00E264F4"/>
    <w:rsid w:val="00EA117D"/>
    <w:rsid w:val="00ED42B9"/>
    <w:rsid w:val="00F029C6"/>
    <w:rsid w:val="00F21C5B"/>
    <w:rsid w:val="00FB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BF"/>
    <w:pPr>
      <w:widowControl w:val="0"/>
      <w:spacing w:before="100" w:beforeAutospacing="1" w:after="100" w:afterAutospacing="1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BA730E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A730E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BA730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link w:val="3"/>
    <w:uiPriority w:val="9"/>
    <w:rsid w:val="00BA730E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p0">
    <w:name w:val="p0"/>
    <w:basedOn w:val="a"/>
    <w:rsid w:val="00BA730E"/>
    <w:pPr>
      <w:widowControl/>
      <w:spacing w:before="0" w:beforeAutospacing="0" w:after="0" w:afterAutospacing="0"/>
    </w:pPr>
    <w:rPr>
      <w:rFonts w:cs="宋体"/>
      <w:kern w:val="0"/>
      <w:szCs w:val="21"/>
    </w:rPr>
  </w:style>
  <w:style w:type="paragraph" w:styleId="a3">
    <w:name w:val="Normal (Web)"/>
    <w:basedOn w:val="a"/>
    <w:uiPriority w:val="99"/>
    <w:semiHidden/>
    <w:unhideWhenUsed/>
    <w:rsid w:val="00BA730E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21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F21C5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1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F21C5B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522EF"/>
    <w:pPr>
      <w:spacing w:before="0"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522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2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C582B6-30F3-456A-9E13-EEBBBD8B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5</Pages>
  <Words>267</Words>
  <Characters>1525</Characters>
  <Application>Microsoft Office Word</Application>
  <DocSecurity>0</DocSecurity>
  <Lines>12</Lines>
  <Paragraphs>3</Paragraphs>
  <ScaleCrop>false</ScaleCrop>
  <Company>MS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13</cp:revision>
  <cp:lastPrinted>2017-09-04T01:56:00Z</cp:lastPrinted>
  <dcterms:created xsi:type="dcterms:W3CDTF">2017-07-29T07:44:00Z</dcterms:created>
  <dcterms:modified xsi:type="dcterms:W3CDTF">2017-09-05T07:49:00Z</dcterms:modified>
</cp:coreProperties>
</file>